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52" w:rsidRPr="003A4D64" w:rsidRDefault="00F06652" w:rsidP="003A4D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>Смена</w:t>
      </w:r>
      <w:r w:rsidR="003A4D64"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генерального директор</w:t>
      </w:r>
      <w:proofErr w:type="gramStart"/>
      <w:r w:rsidR="003A4D64"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>а ООО</w:t>
      </w:r>
      <w:proofErr w:type="gramEnd"/>
      <w:r w:rsidR="003A4D64"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самостоятельно:</w:t>
      </w:r>
      <w:r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пошаговая инструкция</w:t>
      </w:r>
      <w:r w:rsidR="003A4D64" w:rsidRPr="003A4D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6652" w:rsidRPr="003A4D64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ассмотрим наиболее популярный вариант смены руководителя - смена генерального директора на примере </w:t>
      </w:r>
      <w:r w:rsidR="00CB396F">
        <w:rPr>
          <w:rFonts w:ascii="Times New Roman" w:hAnsi="Times New Roman" w:cs="Times New Roman"/>
          <w:sz w:val="20"/>
          <w:szCs w:val="20"/>
          <w:lang w:eastAsia="ru-RU"/>
        </w:rPr>
        <w:t>ООО</w:t>
      </w:r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>, но стоит упомянуть, что представленная процедура внесения изменений в ЕГРЮЛ в связи со сменой единоличного исполнительного органа также актуальна и для юридических лиц с иной организационно-правовой формой.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Чтобы подготовить пакет документов на смену директор</w:t>
      </w:r>
      <w:proofErr w:type="gramStart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нам понадобятся: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1. Паспортные данные нового директора;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2. ИНН нового директора (при наличии);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3. ИНН старого директора (при наличии).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4D64" w:rsidRPr="003A4D64" w:rsidRDefault="003A4D64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Необходимые документы в налоговый орган при смене директор</w:t>
      </w:r>
      <w:proofErr w:type="gramStart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1. Заявление о внесении изменений в сведения о юридическом лице, содержащиеся в Едином государственном реестре юридических лиц, заверенное нотариусом (Р14001);</w:t>
      </w:r>
    </w:p>
    <w:p w:rsidR="00F06652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2. Решение (протокол) о назначении нового генерального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(не обязательно).</w:t>
      </w:r>
    </w:p>
    <w:p w:rsidR="003A4D64" w:rsidRPr="003A4D64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Необходимые документы нотариусу при смене директор</w:t>
      </w:r>
      <w:proofErr w:type="gramStart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1. Выписка из ЕГРЮЛ (свежая);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2. Устав общества;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3. Свидетельство ОГРН;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4. Свидетельство ИНН;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5. Решение (протокол) о смене директора.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Внимание!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Как правило, оригиналов вышеуказанных документов более чем достаточно. Вы можете уточнить список документов, необходимых для смены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>, непосредственно у Вашего нотариуса.</w:t>
      </w:r>
    </w:p>
    <w:p w:rsidR="00F06652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Перед походом к нотариусу обязательно закажите выписку из ЕГРЮЛ. </w:t>
      </w:r>
    </w:p>
    <w:p w:rsidR="003A4D64" w:rsidRPr="003A4D64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CB396F" w:rsidRDefault="00F06652" w:rsidP="003A4D64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B396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Смена директора пошаговая инструкция 2016:</w:t>
      </w:r>
    </w:p>
    <w:p w:rsidR="003A4D64" w:rsidRPr="003A4D64" w:rsidRDefault="003A4D64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1. Подготавливаем протокол о смене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>. В случае если участник один, то соответственно подготавливается решение о смене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06652" w:rsidRPr="00CB396F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hyperlink r:id="rId5" w:tgtFrame="_blank" w:tooltip="Скачать протокол смена директора ООО образец" w:history="1">
        <w:r w:rsidRPr="00CB396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Протокол о смене директора образец</w:t>
        </w:r>
      </w:hyperlink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B396F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6" w:tgtFrame="_blank" w:tooltip="Скачать решение о смене директора ООО образец" w:history="1">
        <w:r w:rsidRPr="00CB396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Решение о смене директора образец</w:t>
        </w:r>
      </w:hyperlink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Внимание!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Законом не предусмотрено обязательное предоставление протокола или решения о смене руководителя организации при государственной регистрации данных изменений. Обычно достаточно заверенного нотариусом заявления по форме Р14001. В частности</w:t>
      </w:r>
      <w:r w:rsidR="00570C3A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Московская налоговая не требует протокол или решение при смене директора ООО, инспекции в других регионах тоже не должны их запрашивать, но часто это случается, поэтому рекомендуется иметь при себе оригинал данного документа.</w:t>
      </w:r>
    </w:p>
    <w:p w:rsid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Возможная причина данному требованию - повод собрать штраф с заявителя в случае нарушения сроков подачи заявления.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Заявление Р14001 на смену директора должно быть подано </w:t>
      </w:r>
      <w:r w:rsidRPr="003A4D64">
        <w:rPr>
          <w:rFonts w:ascii="Times New Roman" w:hAnsi="Times New Roman" w:cs="Times New Roman"/>
          <w:sz w:val="20"/>
          <w:szCs w:val="20"/>
          <w:u w:val="single"/>
          <w:lang w:eastAsia="ru-RU"/>
        </w:rPr>
        <w:t>не позднее 3х дней с момента принятия соответствующего решения</w:t>
      </w: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. Таким образом, дата на протоколе или решении на момент подачи документов на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госрегистрацию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должна быть актуальной. В случае нарушения сроков подачи заявления должностному лицу грозит штраф в размере 5000 руб. (</w:t>
      </w:r>
      <w:hyperlink r:id="rId7" w:tgtFrame="_blank" w:tooltip="Административные правонарушения в области предпринимательской деятельности и деятельности саморегулируемых организаций" w:history="1">
        <w:r w:rsidRPr="00CB396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ч.3 ст.14.25 КоАП РФ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﻿ </w:t>
      </w:r>
    </w:p>
    <w:p w:rsidR="00CB396F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2. Скачиваем актуальный бланк заявления о внесении изменений в сведения о юридическом лице, содержащиеся в Едином государств</w:t>
      </w:r>
      <w:r w:rsidR="00CB396F">
        <w:rPr>
          <w:rFonts w:ascii="Times New Roman" w:hAnsi="Times New Roman" w:cs="Times New Roman"/>
          <w:sz w:val="20"/>
          <w:szCs w:val="20"/>
          <w:lang w:eastAsia="ru-RU"/>
        </w:rPr>
        <w:t xml:space="preserve">енном реестре юридических лиц - </w:t>
      </w:r>
      <w:r w:rsidRPr="003A4D64">
        <w:rPr>
          <w:rFonts w:ascii="Times New Roman" w:hAnsi="Times New Roman" w:cs="Times New Roman"/>
          <w:sz w:val="20"/>
          <w:szCs w:val="20"/>
          <w:u w:val="single"/>
          <w:lang w:eastAsia="ru-RU"/>
        </w:rPr>
        <w:t>форма Р140</w:t>
      </w:r>
      <w:r w:rsidR="00CB396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01 </w:t>
      </w: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и заполняем. 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Внимание!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В случае заполнения формы заявления вручную - заполнение осуществляется ручкой с чернилами черного цвета заглавными печатными буквами. Заполнение с использованием программного обеспечения должно выполняться заглавными буквами шрифтом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Courier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New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высотой 18 пунктов.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Оригинал или копия ИНН при подаче документов на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госрегистрацию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смены директора не требуется. Однако, при наличии ИНН указание его в заявлении обязательно, не корректное указание или его отсутствие может повлечь за собой отказ в регистрации! В случае, если руководитель не получал ИНН, оставляете поле ИНН пустым. Чтобы узнать наличие и номер ИНН по паспо</w:t>
      </w:r>
      <w:r w:rsidR="00CB396F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тным данным воспользуйтесь сервисом ФНС - </w:t>
      </w:r>
      <w:hyperlink r:id="rId8" w:tgtFrame="_blank" w:tooltip="Как узнать свой ИНН? Как узнать ИНН по паспорту? Как узнать ИНН физического лица? Как узнать ИНН организации?" w:history="1">
        <w:r w:rsidRPr="005D6191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Узнать свой ИНН</w:t>
        </w:r>
      </w:hyperlink>
      <w:r w:rsidRPr="005D6191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>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Двусторонняя печать документов, представляемых в регистрирующий орган, запрещена.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Перед подачей на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госрегистрацию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соответствующей строке листа 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заявления Р14001 заявитель (новый генеральный директор ООО) ставит свою подпись, подлинность которой должна быть засвидетельствована в нотариальном порядке. Поля Ф.И.О. и подпись заявителя заполняются только от руки ручкой с чёрными чернилами и только в присутствии нотариуса. Заявление по форме Р14001 прошивает нотариус.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- Присутствие участников ООО у нотариуса и в налоговой инспекции не требуется.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С 05 мая 2014 года в случае подачи заявления доверенным лицом, необходима нотариальная доверенность (</w:t>
      </w:r>
      <w:hyperlink r:id="rId9" w:tgtFrame="_blank" w:tooltip="ФЗ N 129-ФЗ О государственной регистрации юридических лиц и индивидуальных предпринимателей" w:history="1">
        <w:r w:rsidRPr="00CB396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Федеральный закон N 129-ФЗ, Глава III, ст.9, пкт.1, второй абзац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За государственную регистрацию изменений в ЕГРЮЛ по форме Р14001 госпошлина не взимается.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Необходимая при заполнении формы Р14001 информация:</w:t>
      </w:r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hyperlink r:id="rId10" w:tgtFrame="_blank" w:tooltip="Узнать ИНН физ. лица по паспортым данным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Узнать свой/чужой ИНН по паспорту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1" w:tgtFrame="_blank" w:tooltip="Узнать почтовый индекс по адресу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Узнать почтовый индекс по адресу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2" w:tgtFrame="_blank" w:tooltip="Коды субъектов Российской Федерации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Коды субъектов РФ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3" w:tgtFrame="_blank" w:tooltip="Требуемые сокращения наименований адресных объектов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Сокращения наименований адресных объектов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4" w:tgtFrame="_blank" w:tooltip="Виды документов, удостоверяющих личность физ. лица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Коды видов документов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5" w:tgtFrame="_blank" w:tooltip="Общероссийский Классификатор Видов Экономической Деятельности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Коды видов деятельности ОКВЭД</w:t>
        </w:r>
      </w:hyperlink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3. Новый директор ООО идёт к нотариусу заверять свою подпись на заявлении Р14001, взяв с собой паспорт и необходимый пакет документов ООО, который 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был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упомянут выше.</w:t>
      </w:r>
    </w:p>
    <w:p w:rsidR="00584434" w:rsidRPr="003A4D64" w:rsidRDefault="0058443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﻿ 4. Далее новый директор ООО идет в налоговую, взяв с собой паспорт, и подает заявление Р14001 - 1шт., решение (протокол) о назначении нового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- 1шт. инспектору в окошко регистрации, после чего получает с отметкой инспектора расписку в получении документов, представленных заявителем в регистрирующий орган.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Отслеживать состояние готовности документов можно с помощью сервиса «</w:t>
      </w:r>
      <w:hyperlink r:id="rId16" w:tgtFrame="_blank" w:tooltip="Сведения о юридических лицах и индивидуальных предпринимателях, в отношении которых представлены документы для государственной регистрации." w:history="1">
        <w:r w:rsidRPr="00D52BAE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Сведения о юридических лицах и индивидуальных предпринимателях, в отношении которых представлены документы для государственной регистрации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Через неделю (5 рабочих дней) новый директор ООО идет с паспортом и распиской в налоговую и получает лист записи единого государственного реестра юридических лиц (лист записи ЕГРЮЛ), свидетельствующий о смене генерального директора ООО.﻿ </w:t>
      </w:r>
      <w:proofErr w:type="gramEnd"/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Внимание!</w:t>
      </w:r>
    </w:p>
    <w:p w:rsid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Вместо свидетельства о регистрации изменений в ЕГРЮЛ теперь выдается лист записи ЕГРЮЛ (</w:t>
      </w:r>
      <w:hyperlink r:id="rId17" w:tgtFrame="_blank" w:tooltip="Приказ Федеральной налоговой службы от 13.11.2012 N ММВ-7-6/843@" w:history="1">
        <w:r w:rsidRPr="009B3BC2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Приказ ФНС от 13.11.2012 N ММВ-7-6/843@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>), выписка из ЕГРЮЛ более не выдается (</w:t>
      </w:r>
      <w:hyperlink r:id="rId18" w:tgtFrame="_blank" w:tooltip="Приказ Минфина России от 26.12.2013 N 139н" w:history="1">
        <w:r w:rsidRPr="0028727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Приказ Минфина России от 26.12.2013 N 139н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). </w:t>
      </w:r>
    </w:p>
    <w:p w:rsidR="003A4D64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6. </w:t>
      </w:r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>После получения в налоговой листа записи ЕГРЮЛ необходимо уведомить банк о смене директор</w:t>
      </w:r>
      <w:proofErr w:type="gramStart"/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555597" w:rsidRPr="00555597" w:rsidRDefault="00555597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5555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Оформить карточку с образцом подписи нового руководителя и смены электронного ключа доступа к счету в обслуживающем юридическое лицо банке (необходима заверка подписей ответственным сотрудником банка или нотариусом).</w:t>
      </w:r>
    </w:p>
    <w:sectPr w:rsidR="00555597" w:rsidRPr="0055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4D"/>
    <w:rsid w:val="0028727F"/>
    <w:rsid w:val="00340158"/>
    <w:rsid w:val="003A4D64"/>
    <w:rsid w:val="00555597"/>
    <w:rsid w:val="00570C3A"/>
    <w:rsid w:val="00584434"/>
    <w:rsid w:val="005D6191"/>
    <w:rsid w:val="00631F4F"/>
    <w:rsid w:val="008152D6"/>
    <w:rsid w:val="009B3BC2"/>
    <w:rsid w:val="00BF702C"/>
    <w:rsid w:val="00CB396F"/>
    <w:rsid w:val="00D52BAE"/>
    <w:rsid w:val="00E9504D"/>
    <w:rsid w:val="00F06652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6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6652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4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6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6652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4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3002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7E7E7"/>
                        <w:right w:val="none" w:sz="0" w:space="0" w:color="auto"/>
                      </w:divBdr>
                      <w:divsChild>
                        <w:div w:id="5735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4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99;&#1077;&#1092;&#1086;&#1088;&#1084;&#1099;.&#1088;&#1092;/inn-my.html" TargetMode="External"/><Relationship Id="rId13" Type="http://schemas.openxmlformats.org/officeDocument/2006/relationships/hyperlink" Target="http://&#1085;&#1086;&#1074;&#1099;&#1077;&#1092;&#1086;&#1088;&#1084;&#1099;.&#1088;&#1092;/sokrasheniya.html" TargetMode="External"/><Relationship Id="rId18" Type="http://schemas.openxmlformats.org/officeDocument/2006/relationships/hyperlink" Target="http://www.consultant.ru/document/cons_doc_LAW_1593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14/" TargetMode="External"/><Relationship Id="rId12" Type="http://schemas.openxmlformats.org/officeDocument/2006/relationships/hyperlink" Target="http://&#1085;&#1086;&#1074;&#1099;&#1077;&#1092;&#1086;&#1088;&#1084;&#1099;.&#1088;&#1092;/kodirf.html" TargetMode="External"/><Relationship Id="rId17" Type="http://schemas.openxmlformats.org/officeDocument/2006/relationships/hyperlink" Target="http://www.consultant.ru/document/cons_doc_LAW_14119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&#1085;&#1086;&#1074;&#1099;&#1077;&#1092;&#1086;&#1088;&#1084;&#1099;.&#1088;&#1092;/reginfo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&#1085;&#1086;&#1074;&#1099;&#1077;&#1092;&#1086;&#1088;&#1084;&#1099;.&#1088;&#1092;/doc/&#1085;&#1086;&#1074;&#1099;&#1077;&#1092;&#1086;&#1088;&#1084;&#1099;.&#1088;&#1092;%20&#1086;&#1073;&#1088;&#1072;&#1079;&#1077;&#1094;%20&#1056;&#1077;&#1096;&#1077;&#1085;&#1080;&#1077;%20&#1086;%20&#1089;&#1084;&#1077;&#1085;&#1077;%20&#1076;&#1080;&#1088;&#1077;&#1082;&#1090;&#1086;&#1088;&#1072;.doc" TargetMode="External"/><Relationship Id="rId11" Type="http://schemas.openxmlformats.org/officeDocument/2006/relationships/hyperlink" Target="http://&#1085;&#1086;&#1074;&#1099;&#1077;&#1092;&#1086;&#1088;&#1084;&#1099;.&#1088;&#1092;/uznatindex.html" TargetMode="External"/><Relationship Id="rId5" Type="http://schemas.openxmlformats.org/officeDocument/2006/relationships/hyperlink" Target="http://&#1085;&#1086;&#1074;&#1099;&#1077;&#1092;&#1086;&#1088;&#1084;&#1099;.&#1088;&#1092;/doc/&#1085;&#1086;&#1074;&#1099;&#1077;&#1092;&#1086;&#1088;&#1084;&#1099;.&#1088;&#1092;%20&#1086;&#1073;&#1088;&#1072;&#1079;&#1077;&#1094;%20&#1055;&#1088;&#1086;&#1090;&#1086;&#1082;&#1086;&#1083;%20&#1086;%20&#1089;&#1084;&#1077;&#1085;&#1077;%20&#1076;&#1080;&#1088;&#1077;&#1082;&#1090;&#1086;&#1088;&#1072;.doc" TargetMode="External"/><Relationship Id="rId15" Type="http://schemas.openxmlformats.org/officeDocument/2006/relationships/hyperlink" Target="http://&#1085;&#1086;&#1074;&#1099;&#1077;&#1092;&#1086;&#1088;&#1084;&#1099;.&#1088;&#1092;/okved.html" TargetMode="External"/><Relationship Id="rId10" Type="http://schemas.openxmlformats.org/officeDocument/2006/relationships/hyperlink" Target="http://&#1085;&#1086;&#1074;&#1099;&#1077;&#1092;&#1086;&#1088;&#1084;&#1099;.&#1088;&#1092;/inn-m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o_gosudarstvennoj_registracii_juridicheskih_lic_i_individualnyh_predprinimatelej/159_3.html" TargetMode="External"/><Relationship Id="rId14" Type="http://schemas.openxmlformats.org/officeDocument/2006/relationships/hyperlink" Target="http://&#1085;&#1086;&#1074;&#1099;&#1077;&#1092;&#1086;&#1088;&#1084;&#1099;.&#1088;&#1092;/kodid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2016-04-07T10:04:00Z</dcterms:created>
  <dcterms:modified xsi:type="dcterms:W3CDTF">2016-04-07T10:04:00Z</dcterms:modified>
</cp:coreProperties>
</file>